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SBS68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January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C2A7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C2A7F" w:rsidRPr="00AC2A7F">
        <w:rPr>
          <w:rFonts w:asciiTheme="minorHAnsi" w:hAnsiTheme="minorHAnsi"/>
          <w:lang w:val="en-ZA"/>
        </w:rPr>
        <w:t xml:space="preserve">R </w:t>
      </w:r>
      <w:r w:rsidRPr="00AC2A7F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,197,000,000.00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C2A7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2,531,000,000.00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SBS68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C2A7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1,197,000,000.00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101.35762%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8.04% (3 Month JIBAR as at 18 Nov 2019 of 6.8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plus 124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November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C2A7F" w:rsidRPr="00AC2A7F">
        <w:rPr>
          <w:rFonts w:asciiTheme="minorHAnsi" w:hAnsiTheme="minorHAnsi" w:cs="Arial"/>
          <w:lang w:val="en-ZA"/>
        </w:rPr>
        <w:t>By 17h00 on</w:t>
      </w:r>
      <w:r w:rsidR="00AC2A7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ZAG000164450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C2A7F" w:rsidRPr="00AC2A7F" w:rsidRDefault="00AC2A7F" w:rsidP="00AC2A7F">
      <w:pPr>
        <w:rPr>
          <w:rFonts w:asciiTheme="minorHAnsi" w:hAnsiTheme="minorHAnsi" w:cs="Arial"/>
          <w:lang w:val="en-ZA"/>
        </w:rPr>
      </w:pPr>
      <w:r w:rsidRPr="00AC2A7F">
        <w:rPr>
          <w:rFonts w:asciiTheme="minorHAnsi" w:hAnsiTheme="minorHAnsi" w:cs="Arial"/>
          <w:lang w:val="en-ZA"/>
        </w:rPr>
        <w:t>Keletso Moloi</w:t>
      </w:r>
      <w:r w:rsidRPr="00AC2A7F">
        <w:rPr>
          <w:rFonts w:asciiTheme="minorHAnsi" w:hAnsiTheme="minorHAnsi" w:cs="Arial"/>
          <w:lang w:val="en-ZA"/>
        </w:rPr>
        <w:tab/>
      </w:r>
      <w:r w:rsidRPr="00AC2A7F">
        <w:rPr>
          <w:rFonts w:asciiTheme="minorHAnsi" w:hAnsiTheme="minorHAnsi" w:cs="Arial"/>
          <w:lang w:val="en-ZA"/>
        </w:rPr>
        <w:tab/>
      </w:r>
      <w:r w:rsidRPr="00AC2A7F">
        <w:rPr>
          <w:rFonts w:asciiTheme="minorHAnsi" w:hAnsiTheme="minorHAnsi" w:cs="Arial"/>
          <w:lang w:val="en-ZA"/>
        </w:rPr>
        <w:tab/>
        <w:t>THE STANDARD BANK OF SOUTH AFRICA LIMITED          +27 11 7218043</w:t>
      </w:r>
    </w:p>
    <w:p w:rsidR="00085030" w:rsidRPr="00A956FE" w:rsidRDefault="00AC2A7F" w:rsidP="00AC2A7F">
      <w:r w:rsidRPr="00AC2A7F">
        <w:rPr>
          <w:rFonts w:asciiTheme="minorHAnsi" w:hAnsiTheme="minorHAnsi" w:cs="Arial"/>
          <w:lang w:val="en-ZA"/>
        </w:rPr>
        <w:t>Corporate Actions</w:t>
      </w:r>
      <w:r w:rsidRPr="00AC2A7F">
        <w:rPr>
          <w:rFonts w:asciiTheme="minorHAnsi" w:hAnsiTheme="minorHAnsi" w:cs="Arial"/>
          <w:lang w:val="en-ZA"/>
        </w:rPr>
        <w:tab/>
        <w:t>JSE</w:t>
      </w:r>
      <w:r w:rsidRPr="00AC2A7F">
        <w:rPr>
          <w:rFonts w:asciiTheme="minorHAnsi" w:hAnsiTheme="minorHAnsi" w:cs="Arial"/>
          <w:lang w:val="en-ZA"/>
        </w:rPr>
        <w:tab/>
        <w:t>+27 11 5207000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7F" w:rsidRDefault="00AC2A7F">
      <w:r>
        <w:separator/>
      </w:r>
    </w:p>
  </w:endnote>
  <w:endnote w:type="continuationSeparator" w:id="0">
    <w:p w:rsidR="00AC2A7F" w:rsidRDefault="00AC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F" w:rsidRDefault="00AC2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F" w:rsidRDefault="00AC2A7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C2A7F" w:rsidRDefault="00AC2A7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AC2A7F" w:rsidRDefault="00AC2A7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C2A7F" w:rsidRPr="00C94EA6" w:rsidRDefault="00AC2A7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F" w:rsidRPr="000575E4" w:rsidRDefault="00AC2A7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C2A7F" w:rsidRPr="0061041F">
      <w:tc>
        <w:tcPr>
          <w:tcW w:w="1335" w:type="dxa"/>
        </w:tcPr>
        <w:p w:rsidR="00AC2A7F" w:rsidRPr="0061041F" w:rsidRDefault="00AC2A7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AC2A7F" w:rsidRPr="0061041F" w:rsidRDefault="00AC2A7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AC2A7F" w:rsidRPr="0061041F" w:rsidRDefault="00AC2A7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AC2A7F" w:rsidRPr="0061041F" w:rsidRDefault="00AC2A7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AC2A7F" w:rsidRDefault="00AC2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7F" w:rsidRDefault="00AC2A7F">
      <w:r>
        <w:separator/>
      </w:r>
    </w:p>
  </w:footnote>
  <w:footnote w:type="continuationSeparator" w:id="0">
    <w:p w:rsidR="00AC2A7F" w:rsidRDefault="00AC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F" w:rsidRDefault="00AC2A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C2A7F" w:rsidRDefault="00AC2A7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AC2A7F" w:rsidRDefault="00AC2A7F" w:rsidP="00EF6146">
                <w:pPr>
                  <w:jc w:val="right"/>
                </w:pPr>
              </w:p>
              <w:p w:rsidR="00AC2A7F" w:rsidRDefault="00AC2A7F" w:rsidP="00EF6146">
                <w:pPr>
                  <w:jc w:val="right"/>
                </w:pPr>
              </w:p>
              <w:p w:rsidR="00AC2A7F" w:rsidRDefault="00AC2A7F" w:rsidP="00EF6146">
                <w:pPr>
                  <w:jc w:val="right"/>
                </w:pPr>
              </w:p>
              <w:p w:rsidR="00AC2A7F" w:rsidRDefault="00AC2A7F" w:rsidP="00EF6146">
                <w:pPr>
                  <w:jc w:val="right"/>
                </w:pPr>
              </w:p>
              <w:p w:rsidR="00AC2A7F" w:rsidRDefault="00AC2A7F" w:rsidP="00EF6146">
                <w:pPr>
                  <w:jc w:val="right"/>
                </w:pPr>
              </w:p>
              <w:p w:rsidR="00AC2A7F" w:rsidRDefault="00AC2A7F" w:rsidP="00EF6146">
                <w:pPr>
                  <w:jc w:val="right"/>
                </w:pPr>
              </w:p>
              <w:p w:rsidR="00AC2A7F" w:rsidRPr="000575E4" w:rsidRDefault="00AC2A7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C2A7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C2A7F" w:rsidRPr="0061041F" w:rsidRDefault="00AC2A7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AC2A7F" w:rsidRPr="00866D23" w:rsidRDefault="00AC2A7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Pr="000575E4" w:rsidRDefault="00AC2A7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C2A7F" w:rsidRPr="0061041F">
      <w:trPr>
        <w:trHeight w:hRule="exact" w:val="2342"/>
        <w:jc w:val="right"/>
      </w:trPr>
      <w:tc>
        <w:tcPr>
          <w:tcW w:w="9752" w:type="dxa"/>
        </w:tcPr>
        <w:p w:rsidR="00AC2A7F" w:rsidRPr="0061041F" w:rsidRDefault="00AC2A7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AC2A7F" w:rsidRPr="00866D23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Pr="00EF6146" w:rsidRDefault="00AC2A7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AC2A7F" w:rsidRDefault="00AC2A7F" w:rsidP="00BD2E91">
                <w:pPr>
                  <w:jc w:val="right"/>
                </w:pPr>
              </w:p>
              <w:p w:rsidR="00AC2A7F" w:rsidRDefault="00AC2A7F" w:rsidP="00BD2E91">
                <w:pPr>
                  <w:jc w:val="right"/>
                </w:pPr>
              </w:p>
              <w:p w:rsidR="00AC2A7F" w:rsidRDefault="00AC2A7F" w:rsidP="00BD2E91">
                <w:pPr>
                  <w:jc w:val="right"/>
                </w:pPr>
              </w:p>
              <w:p w:rsidR="00AC2A7F" w:rsidRDefault="00AC2A7F" w:rsidP="00BD2E91">
                <w:pPr>
                  <w:jc w:val="right"/>
                </w:pPr>
              </w:p>
              <w:p w:rsidR="00AC2A7F" w:rsidRDefault="00AC2A7F" w:rsidP="00BD2E91">
                <w:pPr>
                  <w:jc w:val="right"/>
                </w:pPr>
              </w:p>
              <w:p w:rsidR="00AC2A7F" w:rsidRDefault="00AC2A7F" w:rsidP="00BD2E91">
                <w:pPr>
                  <w:jc w:val="right"/>
                </w:pPr>
              </w:p>
              <w:p w:rsidR="00AC2A7F" w:rsidRPr="000575E4" w:rsidRDefault="00AC2A7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C2A7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C2A7F" w:rsidRPr="0061041F" w:rsidRDefault="00AC2A7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C2A7F" w:rsidRPr="00866D23" w:rsidRDefault="00AC2A7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Pr="000575E4" w:rsidRDefault="00AC2A7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C2A7F" w:rsidRPr="0061041F">
      <w:trPr>
        <w:trHeight w:hRule="exact" w:val="2342"/>
        <w:jc w:val="right"/>
      </w:trPr>
      <w:tc>
        <w:tcPr>
          <w:tcW w:w="9752" w:type="dxa"/>
        </w:tcPr>
        <w:p w:rsidR="00AC2A7F" w:rsidRPr="0061041F" w:rsidRDefault="00AC2A7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AC2A7F" w:rsidRPr="00866D23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C2A7F" w:rsidRDefault="00AC2A7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A7F" w:rsidRDefault="00AC2A7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C2A7F" w:rsidRDefault="00AC2A7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C2A7F" w:rsidRDefault="00AC2A7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2A7F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141D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34A267-62CA-4805-9FAC-B5CB65B1CCCA}"/>
</file>

<file path=customXml/itemProps2.xml><?xml version="1.0" encoding="utf-8"?>
<ds:datastoreItem xmlns:ds="http://schemas.openxmlformats.org/officeDocument/2006/customXml" ds:itemID="{333BBF5E-2ECF-41A4-9E6E-36A4B3FEFB19}"/>
</file>

<file path=customXml/itemProps3.xml><?xml version="1.0" encoding="utf-8"?>
<ds:datastoreItem xmlns:ds="http://schemas.openxmlformats.org/officeDocument/2006/customXml" ds:itemID="{ECEEE065-53BD-4F36-BEA5-428113B80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2020-01-23T08:43:00Z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